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A0" w:rsidRPr="005901A0" w:rsidRDefault="005901A0" w:rsidP="005901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3 </w:t>
      </w:r>
    </w:p>
    <w:p w:rsidR="005901A0" w:rsidRDefault="005901A0" w:rsidP="005901A0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5901A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中国羽毛球协会2022年大众教练员培训</w:t>
      </w:r>
    </w:p>
    <w:p w:rsidR="005901A0" w:rsidRPr="005901A0" w:rsidRDefault="005901A0" w:rsidP="005901A0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24"/>
          <w:szCs w:val="24"/>
        </w:rPr>
      </w:pPr>
      <w:r w:rsidRPr="005901A0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（山东站）疫情防控组织预案</w:t>
      </w:r>
    </w:p>
    <w:p w:rsidR="005901A0" w:rsidRPr="005901A0" w:rsidRDefault="005901A0" w:rsidP="005901A0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24"/>
          <w:szCs w:val="24"/>
        </w:rPr>
      </w:pPr>
      <w:r w:rsidRPr="005901A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（山东青岛）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为做好本省常态化疫情防控期间体育培训活动举办工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作，依据《国务院应对新型冠状病毒感染肺炎疫情联防联控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机制关于做好新冠肺炎疫情常态化防控工作的指导意见》，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参照国家体育总局《体育赛事活动管理办法》，制定本防疫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预案。</w:t>
      </w:r>
      <w:r w:rsidRPr="005901A0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 w:rsidRPr="005901A0">
        <w:rPr>
          <w:rFonts w:ascii="ArialMT" w:eastAsia="宋体" w:hAnsi="ArialMT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参训人员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仅接受省内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来自低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风险地区的人员参训，报到时需提供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48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小时内核酸检测证明及绿色健康码、行程码等。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 w:rsidRPr="005901A0">
        <w:rPr>
          <w:rFonts w:ascii="ArialMT" w:eastAsia="宋体" w:hAnsi="ArialMT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授课师资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师资采取现场教学的方式。外地师资需提供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2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天内核算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检测证明及绿色健康码等。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 w:rsidRPr="005901A0">
        <w:rPr>
          <w:rFonts w:ascii="ArialMT" w:eastAsia="宋体" w:hAnsi="ArialMT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培训管理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学员报道时需填写防疫承诺书，如培训期间不服从管理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则取消参训资格，相关费用不予退回。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</w:p>
    <w:p w:rsid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</w:t>
      </w:r>
      <w:r w:rsidRPr="005901A0">
        <w:rPr>
          <w:rFonts w:ascii="ArialMT" w:eastAsia="宋体" w:hAnsi="ArialMT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防疫要求</w:t>
      </w:r>
      <w:r w:rsidRPr="005901A0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lastRenderedPageBreak/>
        <w:t>（一）上课入场严格落实人员信息登记，包括姓名、联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系方式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和座位号，核验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“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健康码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”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，进行体温检测，如发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现有发热（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37.3℃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以上）症状人员，应禁止其入场。</w:t>
      </w:r>
      <w:r w:rsidRPr="005901A0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</w:p>
    <w:p w:rsidR="005901A0" w:rsidRDefault="005901A0" w:rsidP="005901A0">
      <w:pPr>
        <w:widowControl/>
        <w:ind w:firstLineChars="200" w:firstLine="640"/>
        <w:jc w:val="left"/>
        <w:rPr>
          <w:rFonts w:ascii="FangSong" w:eastAsia="宋体" w:hAnsi="FangSong" w:cs="宋体" w:hint="eastAsia"/>
          <w:color w:val="000000"/>
          <w:kern w:val="0"/>
          <w:sz w:val="32"/>
          <w:szCs w:val="32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（二）授课时保证学员保持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1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人安全距离，确保所有人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员科学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佩戴口罩。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（三）培训承办方应为相关人员提供防疫用品，包括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: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一次性医用口罩、消毒湿巾、免洗手消毒液等，以备使用需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要。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901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四、应急处置</w:t>
      </w:r>
      <w:r w:rsidRPr="005901A0">
        <w:rPr>
          <w:rFonts w:ascii="Calibri" w:eastAsia="宋体" w:hAnsi="Calibri" w:cs="Calibri"/>
          <w:color w:val="000000"/>
          <w:kern w:val="0"/>
          <w:szCs w:val="21"/>
        </w:rPr>
        <w:t xml:space="preserve"> </w:t>
      </w:r>
    </w:p>
    <w:p w:rsidR="005901A0" w:rsidRDefault="005901A0" w:rsidP="005901A0">
      <w:pPr>
        <w:widowControl/>
        <w:ind w:firstLineChars="200" w:firstLine="640"/>
        <w:jc w:val="left"/>
        <w:rPr>
          <w:rFonts w:ascii="FangSong" w:eastAsia="宋体" w:hAnsi="FangSong" w:cs="宋体" w:hint="eastAsia"/>
          <w:color w:val="000000"/>
          <w:kern w:val="0"/>
          <w:sz w:val="32"/>
          <w:szCs w:val="32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（一）相关人员培训期间出现疑似症状或疑似病例，或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者被省疫情防控部门通知为确诊病例密切接触者，并要求其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实行隔离措施时，应立即启动应急预案，全力配合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协助疾控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机构排查及医学观察。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</w:p>
    <w:p w:rsidR="005901A0" w:rsidRDefault="005901A0" w:rsidP="005901A0">
      <w:pPr>
        <w:widowControl/>
        <w:ind w:firstLineChars="200" w:firstLine="640"/>
        <w:jc w:val="left"/>
        <w:rPr>
          <w:rFonts w:ascii="FangSong" w:eastAsia="宋体" w:hAnsi="FangSong" w:cs="宋体" w:hint="eastAsia"/>
          <w:color w:val="000000"/>
          <w:kern w:val="0"/>
          <w:sz w:val="32"/>
          <w:szCs w:val="32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（二）当出现疑似病例导致培训活动无法继续时，可由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相关负责人下达活动取消及疏散指令，引导相关人员有序离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场。培训延期或取消通知经与中国羽协确认后，另行通知。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>
        <w:rPr>
          <w:rFonts w:ascii="FangSong" w:eastAsia="宋体" w:hAnsi="FangSong" w:cs="宋体" w:hint="eastAsia"/>
          <w:color w:val="000000"/>
          <w:kern w:val="0"/>
          <w:sz w:val="32"/>
          <w:szCs w:val="32"/>
        </w:rPr>
        <w:t xml:space="preserve">    </w:t>
      </w:r>
    </w:p>
    <w:p w:rsidR="005901A0" w:rsidRDefault="005901A0" w:rsidP="005901A0">
      <w:pPr>
        <w:widowControl/>
        <w:ind w:firstLineChars="200" w:firstLine="640"/>
        <w:jc w:val="left"/>
        <w:rPr>
          <w:rFonts w:ascii="FangSong" w:eastAsia="宋体" w:hAnsi="FangSong" w:cs="宋体" w:hint="eastAsia"/>
          <w:color w:val="000000"/>
          <w:kern w:val="0"/>
          <w:sz w:val="32"/>
          <w:szCs w:val="32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（三）如疑似病例被确诊，需全力配合将相关人员转移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至定点医疗机构，同时协助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疾控机构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开展流行病学调查、密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切接触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者排查及医学观察。在医疗机构下达指令前，所有在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场人员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除必要的工作外，须暂停其他活动，并向活动所在地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疾控机构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报告相关信息。</w:t>
      </w:r>
    </w:p>
    <w:p w:rsidR="005901A0" w:rsidRDefault="005901A0" w:rsidP="005901A0">
      <w:pPr>
        <w:widowControl/>
        <w:ind w:firstLineChars="200" w:firstLine="640"/>
        <w:jc w:val="left"/>
        <w:rPr>
          <w:rFonts w:ascii="FangSong" w:eastAsia="宋体" w:hAnsi="FangSong" w:cs="宋体" w:hint="eastAsia"/>
          <w:color w:val="000000"/>
          <w:kern w:val="0"/>
          <w:sz w:val="32"/>
          <w:szCs w:val="32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lastRenderedPageBreak/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（四）如培训结束后，培训人员被疫情防控部门通知为确诊病例或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其密切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接触者，需立即通知所有曾与其同场所出现人员，全力配合协助</w:t>
      </w:r>
      <w:proofErr w:type="gramStart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疾控机构</w:t>
      </w:r>
      <w:proofErr w:type="gramEnd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排查及医学观察。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</w:p>
    <w:p w:rsidR="005901A0" w:rsidRPr="005901A0" w:rsidRDefault="005901A0" w:rsidP="005901A0">
      <w:pPr>
        <w:widowControl/>
        <w:ind w:firstLineChars="200" w:firstLine="640"/>
        <w:jc w:val="left"/>
        <w:rPr>
          <w:rFonts w:ascii="FangSong" w:eastAsia="宋体" w:hAnsi="FangSong" w:cs="宋体"/>
          <w:color w:val="000000"/>
          <w:kern w:val="0"/>
          <w:sz w:val="32"/>
          <w:szCs w:val="32"/>
        </w:rPr>
      </w:pP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注：</w:t>
      </w:r>
      <w:bookmarkStart w:id="0" w:name="_GoBack"/>
      <w:bookmarkEnd w:id="0"/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本措施将根据山东省重大突发公共卫生事件应急响应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 xml:space="preserve"> </w:t>
      </w:r>
      <w:r w:rsidRPr="005901A0">
        <w:rPr>
          <w:rFonts w:ascii="FangSong" w:eastAsia="宋体" w:hAnsi="FangSong" w:cs="宋体"/>
          <w:color w:val="000000"/>
          <w:kern w:val="0"/>
          <w:sz w:val="32"/>
          <w:szCs w:val="32"/>
        </w:rPr>
        <w:t>级别动态调整。</w:t>
      </w:r>
      <w:r w:rsidRPr="005901A0">
        <w:rPr>
          <w:rFonts w:ascii="Calibri" w:eastAsia="宋体" w:hAnsi="Calibri" w:cs="Calibri"/>
          <w:color w:val="000000"/>
          <w:kern w:val="0"/>
          <w:sz w:val="36"/>
          <w:szCs w:val="36"/>
        </w:rPr>
        <w:t xml:space="preserve"> </w:t>
      </w:r>
    </w:p>
    <w:p w:rsidR="00485B56" w:rsidRPr="005901A0" w:rsidRDefault="00485B56"/>
    <w:sectPr w:rsidR="00485B56" w:rsidRPr="00590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A6"/>
    <w:rsid w:val="00280D5F"/>
    <w:rsid w:val="00424B3B"/>
    <w:rsid w:val="00485B56"/>
    <w:rsid w:val="004E1591"/>
    <w:rsid w:val="005901A0"/>
    <w:rsid w:val="00706590"/>
    <w:rsid w:val="008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777</Characters>
  <Application>Microsoft Office Word</Application>
  <DocSecurity>0</DocSecurity>
  <Lines>6</Lines>
  <Paragraphs>1</Paragraphs>
  <ScaleCrop>false</ScaleCrop>
  <Company>微软中国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2022-12-07T03:15:00Z</dcterms:created>
  <dcterms:modified xsi:type="dcterms:W3CDTF">2022-12-07T03:15:00Z</dcterms:modified>
</cp:coreProperties>
</file>