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DF" w:rsidRDefault="00B14196" w:rsidP="00A97D66">
      <w:pPr>
        <w:snapToGrid w:val="0"/>
        <w:spacing w:line="540" w:lineRule="exact"/>
        <w:ind w:left="3300" w:hangingChars="750" w:hanging="3300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2021年“威海农商银行杯”趣味运动会</w:t>
      </w:r>
    </w:p>
    <w:p w:rsidR="00D712DF" w:rsidRDefault="00B14196" w:rsidP="00A97D66">
      <w:pPr>
        <w:snapToGrid w:val="0"/>
        <w:spacing w:line="540" w:lineRule="exact"/>
        <w:ind w:left="3300" w:hangingChars="750" w:hanging="3300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竹岛街道陶家夼片区活动方案</w:t>
      </w:r>
    </w:p>
    <w:p w:rsidR="00F600CD" w:rsidRDefault="00F600CD" w:rsidP="00A97D66">
      <w:pPr>
        <w:snapToGrid w:val="0"/>
        <w:spacing w:line="540" w:lineRule="exact"/>
        <w:ind w:left="2400" w:hangingChars="750" w:hanging="2400"/>
        <w:textAlignment w:val="baseline"/>
        <w:rPr>
          <w:rFonts w:ascii="宋体" w:eastAsia="宋体" w:hAnsi="宋体" w:cs="方正小标宋简体"/>
          <w:sz w:val="32"/>
          <w:szCs w:val="32"/>
        </w:rPr>
      </w:pPr>
      <w:r w:rsidRPr="00C60159">
        <w:rPr>
          <w:rFonts w:ascii="宋体" w:eastAsia="宋体" w:hAnsi="宋体" w:cs="方正小标宋简体" w:hint="eastAsia"/>
          <w:sz w:val="32"/>
          <w:szCs w:val="32"/>
        </w:rPr>
        <w:t>为了</w:t>
      </w:r>
      <w:r>
        <w:rPr>
          <w:rFonts w:ascii="宋体" w:eastAsia="宋体" w:hAnsi="宋体" w:cs="方正小标宋简体" w:hint="eastAsia"/>
          <w:sz w:val="32"/>
          <w:szCs w:val="32"/>
        </w:rPr>
        <w:t>深入贯彻国务院《全民健身条例》，以“庆祝建党100周年</w:t>
      </w:r>
    </w:p>
    <w:p w:rsidR="00F600CD" w:rsidRDefault="00F600CD" w:rsidP="00A97D66">
      <w:pPr>
        <w:snapToGrid w:val="0"/>
        <w:spacing w:line="540" w:lineRule="exact"/>
        <w:ind w:left="2400" w:hangingChars="750" w:hanging="2400"/>
        <w:textAlignment w:val="baseline"/>
        <w:rPr>
          <w:rFonts w:ascii="宋体" w:eastAsia="宋体" w:hAnsi="宋体" w:cs="方正小标宋简体"/>
          <w:sz w:val="32"/>
          <w:szCs w:val="32"/>
        </w:rPr>
      </w:pPr>
      <w:r>
        <w:rPr>
          <w:rFonts w:ascii="宋体" w:eastAsia="宋体" w:hAnsi="宋体" w:cs="方正小标宋简体" w:hint="eastAsia"/>
          <w:sz w:val="32"/>
          <w:szCs w:val="32"/>
        </w:rPr>
        <w:t>”为核心，丰富广大群众体育文化生活，不断提高广大群众的健</w:t>
      </w:r>
    </w:p>
    <w:p w:rsidR="00F600CD" w:rsidRDefault="00F600CD" w:rsidP="00A97D66">
      <w:pPr>
        <w:snapToGrid w:val="0"/>
        <w:spacing w:line="540" w:lineRule="exact"/>
        <w:ind w:left="2400" w:hangingChars="750" w:hanging="2400"/>
        <w:textAlignment w:val="baseline"/>
        <w:rPr>
          <w:rFonts w:ascii="宋体" w:eastAsia="宋体" w:hAnsi="宋体" w:cs="方正小标宋简体"/>
          <w:sz w:val="32"/>
          <w:szCs w:val="32"/>
        </w:rPr>
      </w:pPr>
      <w:r>
        <w:rPr>
          <w:rFonts w:ascii="宋体" w:eastAsia="宋体" w:hAnsi="宋体" w:cs="方正小标宋简体" w:hint="eastAsia"/>
          <w:sz w:val="32"/>
          <w:szCs w:val="32"/>
        </w:rPr>
        <w:t>康水平和生活质量，威海市体育舞蹈运动协会和社区联手组织举</w:t>
      </w:r>
    </w:p>
    <w:p w:rsidR="00F600CD" w:rsidRPr="00C60159" w:rsidRDefault="00F600CD" w:rsidP="00A97D66">
      <w:pPr>
        <w:snapToGrid w:val="0"/>
        <w:spacing w:line="540" w:lineRule="exact"/>
        <w:ind w:left="2400" w:hangingChars="750" w:hanging="2400"/>
        <w:textAlignment w:val="baseline"/>
        <w:rPr>
          <w:rFonts w:ascii="宋体" w:eastAsia="宋体" w:hAnsi="宋体" w:cs="方正小标宋简体"/>
          <w:sz w:val="32"/>
          <w:szCs w:val="32"/>
        </w:rPr>
      </w:pPr>
      <w:r>
        <w:rPr>
          <w:rFonts w:ascii="宋体" w:eastAsia="宋体" w:hAnsi="宋体" w:cs="方正小标宋简体" w:hint="eastAsia"/>
          <w:sz w:val="32"/>
          <w:szCs w:val="32"/>
        </w:rPr>
        <w:t>办了趣味运动会。</w:t>
      </w:r>
    </w:p>
    <w:p w:rsidR="00F600CD" w:rsidRPr="00C60159" w:rsidRDefault="00F600CD" w:rsidP="00F600CD">
      <w:pPr>
        <w:numPr>
          <w:ilvl w:val="0"/>
          <w:numId w:val="1"/>
        </w:num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活动名称：2021“威海农商银行杯”社区趣味运动会</w:t>
      </w:r>
    </w:p>
    <w:p w:rsidR="00F600CD" w:rsidRPr="00C60159" w:rsidRDefault="00F600CD" w:rsidP="00F600CD">
      <w:pPr>
        <w:numPr>
          <w:ilvl w:val="0"/>
          <w:numId w:val="1"/>
        </w:num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比赛时间：2021年10 月13日上午9点举行。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三、比赛地点：海源社区广场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四、指导单位：威海市体育局  威海市体育总会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五、主办单位：威海市环翠区竹岛街道陶家夼片区</w:t>
      </w:r>
    </w:p>
    <w:p w:rsidR="00F600CD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六、承办单位：威海市体育舞蹈运动协会</w:t>
      </w:r>
    </w:p>
    <w:p w:rsidR="00F600CD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七、参赛单位：威海市竹岛街道海源社区、四方社区、渔港路社区</w:t>
      </w:r>
    </w:p>
    <w:p w:rsidR="00EF717B" w:rsidRPr="00C60159" w:rsidRDefault="00EF717B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八、赞助单位：栢龙户外服装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、竞赛项目</w:t>
      </w:r>
    </w:p>
    <w:p w:rsidR="00F600CD" w:rsidRPr="00C60159" w:rsidRDefault="00F600CD" w:rsidP="00F600CD">
      <w:pPr>
        <w:pStyle w:val="a5"/>
        <w:shd w:val="clear" w:color="auto" w:fill="FFFFFF"/>
        <w:spacing w:before="0" w:beforeAutospacing="0" w:after="0" w:afterAutospacing="0" w:line="540" w:lineRule="exact"/>
        <w:textAlignment w:val="baseline"/>
        <w:rPr>
          <w:rFonts w:cs="仿宋_GB2312"/>
          <w:color w:val="323E32"/>
          <w:sz w:val="32"/>
          <w:szCs w:val="32"/>
        </w:rPr>
      </w:pPr>
      <w:r w:rsidRPr="00C60159">
        <w:rPr>
          <w:rFonts w:cs="仿宋_GB2312" w:hint="eastAsia"/>
          <w:color w:val="323E32"/>
          <w:sz w:val="32"/>
          <w:szCs w:val="32"/>
        </w:rPr>
        <w:t>（一）项目名称：托乒乓球跑  个人竞技</w:t>
      </w:r>
    </w:p>
    <w:p w:rsidR="00F600CD" w:rsidRPr="00C60159" w:rsidRDefault="00F600CD" w:rsidP="00F600CD">
      <w:pPr>
        <w:pStyle w:val="a5"/>
        <w:shd w:val="clear" w:color="auto" w:fill="FFFFFF"/>
        <w:spacing w:before="0" w:beforeAutospacing="0" w:after="0" w:afterAutospacing="0" w:line="540" w:lineRule="exact"/>
        <w:textAlignment w:val="baseline"/>
        <w:rPr>
          <w:rFonts w:cs="仿宋_GB2312"/>
          <w:color w:val="323E32"/>
          <w:sz w:val="32"/>
          <w:szCs w:val="32"/>
        </w:rPr>
      </w:pPr>
      <w:r w:rsidRPr="00C60159">
        <w:rPr>
          <w:rFonts w:cs="仿宋_GB2312" w:hint="eastAsia"/>
          <w:color w:val="323E32"/>
          <w:sz w:val="32"/>
          <w:szCs w:val="32"/>
        </w:rPr>
        <w:t>项目道具：乒乓球拍、乒乓球</w:t>
      </w:r>
    </w:p>
    <w:p w:rsidR="00F600CD" w:rsidRPr="00C60159" w:rsidRDefault="00F600CD" w:rsidP="00F600CD">
      <w:pPr>
        <w:pStyle w:val="a5"/>
        <w:shd w:val="clear" w:color="auto" w:fill="FFFFFF"/>
        <w:spacing w:before="0" w:beforeAutospacing="0" w:after="0" w:afterAutospacing="0" w:line="540" w:lineRule="exact"/>
        <w:textAlignment w:val="baseline"/>
        <w:rPr>
          <w:rFonts w:cs="仿宋_GB2312"/>
          <w:sz w:val="32"/>
          <w:szCs w:val="32"/>
        </w:rPr>
      </w:pPr>
      <w:r w:rsidRPr="00C60159">
        <w:rPr>
          <w:rFonts w:hint="eastAsia"/>
          <w:sz w:val="32"/>
          <w:szCs w:val="32"/>
        </w:rPr>
        <w:t>将</w:t>
      </w:r>
      <w:r w:rsidRPr="00C60159">
        <w:rPr>
          <w:rFonts w:cs="仿宋_GB2312" w:hint="eastAsia"/>
          <w:color w:val="323E32"/>
          <w:sz w:val="32"/>
          <w:szCs w:val="32"/>
        </w:rPr>
        <w:t>乒乓</w:t>
      </w:r>
      <w:r w:rsidRPr="00C60159">
        <w:rPr>
          <w:rFonts w:hint="eastAsia"/>
          <w:sz w:val="32"/>
          <w:szCs w:val="32"/>
        </w:rPr>
        <w:t>球置于</w:t>
      </w:r>
      <w:r w:rsidRPr="00C60159">
        <w:rPr>
          <w:rFonts w:cs="仿宋_GB2312" w:hint="eastAsia"/>
          <w:color w:val="323E32"/>
          <w:sz w:val="32"/>
          <w:szCs w:val="32"/>
        </w:rPr>
        <w:t>乒乓</w:t>
      </w:r>
      <w:r w:rsidRPr="00C60159">
        <w:rPr>
          <w:rFonts w:hint="eastAsia"/>
          <w:sz w:val="32"/>
          <w:szCs w:val="32"/>
        </w:rPr>
        <w:t>球拍上，比赛中队员单手持拍把柄处托球，站立式起跑至20米处折返回到起点（终点），队员球必须在拍上且身体任何部位到达终点线为止，用时少者名次列前。途中若球掉落，在不影响其他队员正常比赛时，将球捡起置于球拍上回到掉球处继续比赛</w:t>
      </w:r>
    </w:p>
    <w:p w:rsidR="00F600CD" w:rsidRPr="00C60159" w:rsidRDefault="00F600CD" w:rsidP="00F600CD">
      <w:pPr>
        <w:pStyle w:val="a5"/>
        <w:shd w:val="clear" w:color="auto" w:fill="FFFFFF"/>
        <w:spacing w:before="0" w:beforeAutospacing="0" w:after="0" w:afterAutospacing="0" w:line="540" w:lineRule="exact"/>
        <w:textAlignment w:val="baseline"/>
        <w:rPr>
          <w:rFonts w:cs="仿宋_GB2312"/>
          <w:color w:val="333333"/>
          <w:sz w:val="32"/>
          <w:szCs w:val="32"/>
        </w:rPr>
      </w:pPr>
      <w:r w:rsidRPr="00C60159">
        <w:rPr>
          <w:rFonts w:cs="仿宋_GB2312" w:hint="eastAsia"/>
          <w:sz w:val="32"/>
          <w:szCs w:val="32"/>
        </w:rPr>
        <w:lastRenderedPageBreak/>
        <w:t>（二）</w:t>
      </w:r>
      <w:r w:rsidRPr="00C60159">
        <w:rPr>
          <w:rFonts w:cs="仿宋_GB2312" w:hint="eastAsia"/>
          <w:b/>
          <w:bCs/>
          <w:color w:val="333333"/>
          <w:sz w:val="32"/>
          <w:szCs w:val="32"/>
        </w:rPr>
        <w:t>项目名称：乒乓球</w:t>
      </w:r>
      <w:r w:rsidRPr="00C60159">
        <w:rPr>
          <w:rFonts w:cs="仿宋_GB2312" w:hint="eastAsia"/>
          <w:color w:val="333333"/>
          <w:sz w:val="32"/>
          <w:szCs w:val="32"/>
        </w:rPr>
        <w:t>投准  个人竞技</w:t>
      </w:r>
      <w:r w:rsidRPr="00C60159">
        <w:rPr>
          <w:rFonts w:cs="仿宋_GB2312" w:hint="eastAsia"/>
          <w:color w:val="333333"/>
          <w:sz w:val="32"/>
          <w:szCs w:val="32"/>
        </w:rPr>
        <w:br/>
      </w:r>
      <w:r w:rsidRPr="00C60159">
        <w:rPr>
          <w:rFonts w:cs="仿宋_GB2312" w:hint="eastAsia"/>
          <w:b/>
          <w:bCs/>
          <w:color w:val="333333"/>
          <w:sz w:val="32"/>
          <w:szCs w:val="32"/>
        </w:rPr>
        <w:t>项目道具：</w:t>
      </w:r>
      <w:r w:rsidRPr="00C60159">
        <w:rPr>
          <w:rFonts w:cs="仿宋_GB2312" w:hint="eastAsia"/>
          <w:color w:val="333333"/>
          <w:sz w:val="32"/>
          <w:szCs w:val="32"/>
        </w:rPr>
        <w:t>桶和沙包</w:t>
      </w:r>
      <w:r w:rsidRPr="00C60159">
        <w:rPr>
          <w:rFonts w:cs="仿宋_GB2312" w:hint="eastAsia"/>
          <w:color w:val="333333"/>
          <w:sz w:val="32"/>
          <w:szCs w:val="32"/>
        </w:rPr>
        <w:br/>
      </w:r>
      <w:r w:rsidRPr="00C60159">
        <w:rPr>
          <w:rFonts w:cs="仿宋_GB2312" w:hint="eastAsia"/>
          <w:color w:val="333333"/>
          <w:sz w:val="32"/>
          <w:szCs w:val="32"/>
          <w:shd w:val="clear" w:color="auto" w:fill="FFFFFF"/>
        </w:rPr>
        <w:t>在距离投篮区3米处放一个桶；每个队员手持10个乒乓球；</w:t>
      </w:r>
      <w:r w:rsidRPr="00C60159">
        <w:rPr>
          <w:rFonts w:cs="仿宋_GB2312" w:hint="eastAsia"/>
          <w:color w:val="333333"/>
          <w:sz w:val="32"/>
          <w:szCs w:val="32"/>
        </w:rPr>
        <w:t>每个队员在投篮区将乒乓球投向桶中，谁投进桶里的乒乓球多谁就获胜。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（三）项目名称：趣味保龄球  个人竞技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运动员站在投掷线上，将手球投向前方10米处10个矿泉水瓶（按保龄球位置摆放），最多投掷三次，以个人击中数多者排列名次，若相等以优先击中个数多者列前，依次类推。</w:t>
      </w:r>
    </w:p>
    <w:p w:rsidR="00F600CD" w:rsidRPr="00C60159" w:rsidRDefault="00F600CD" w:rsidP="00F600CD">
      <w:pPr>
        <w:numPr>
          <w:ilvl w:val="0"/>
          <w:numId w:val="2"/>
        </w:num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夹玻璃球  个人竞技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在桌子上放置一个装满玻璃珠的盘子A，每人面前有一个空盘子，比赛开始运动员从盘子A中用筷子把玻璃20珠夹到自己的盘子里。在一分钟内夹的数量多着名次列前，若相等，以临场加赛决出名次。</w:t>
      </w:r>
    </w:p>
    <w:p w:rsidR="00F600CD" w:rsidRPr="00C60159" w:rsidRDefault="00F600CD" w:rsidP="00F600CD">
      <w:pPr>
        <w:numPr>
          <w:ilvl w:val="0"/>
          <w:numId w:val="2"/>
        </w:num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吹乒乓球  个人竞技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运动员将一个乒乓球从10个装满水的纸杯中依次吹过，从第一个水杯依次吹到最后一个结束，用时少者名次列前，如乒乓球脱落杯子给予一次重新开始比赛机会。如相等以失败次数少者列前。</w:t>
      </w:r>
    </w:p>
    <w:p w:rsidR="00F600CD" w:rsidRPr="00C60159" w:rsidRDefault="00F600CD" w:rsidP="00F600CD">
      <w:pPr>
        <w:numPr>
          <w:ilvl w:val="0"/>
          <w:numId w:val="2"/>
        </w:num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投靶掷准  个人竞技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比赛方法：每位队员只投一轮，每轮投五镖，以环数多的为先，若环数相同，可追加一镖，决出名次。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比赛规则：投镖时脚尖不得越线，每轮只投5镖，多投无效。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（七）、单人跳绳  个人竞技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lastRenderedPageBreak/>
        <w:t>运动员双手持绳单人跳（单双脚均可），以一分钟内成功跳过次数多少记录成绩，多者列前，如相等以失败次数少者列前。 ;</w:t>
      </w:r>
    </w:p>
    <w:p w:rsidR="00F600CD" w:rsidRPr="00C60159" w:rsidRDefault="00F600CD" w:rsidP="00F600CD">
      <w:pPr>
        <w:spacing w:line="540" w:lineRule="exac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color w:val="333333"/>
          <w:sz w:val="32"/>
          <w:szCs w:val="32"/>
        </w:rPr>
        <w:t>（八）</w:t>
      </w:r>
      <w:r w:rsidRPr="00C60159">
        <w:rPr>
          <w:rFonts w:ascii="宋体" w:eastAsia="宋体" w:hAnsi="宋体" w:cs="仿宋_GB2312" w:hint="eastAsia"/>
          <w:sz w:val="32"/>
          <w:szCs w:val="32"/>
        </w:rPr>
        <w:t>、 三人四足赛  家庭赛</w:t>
      </w:r>
    </w:p>
    <w:p w:rsidR="00F600CD" w:rsidRPr="00C60159" w:rsidRDefault="00F600CD" w:rsidP="00F600CD">
      <w:pPr>
        <w:spacing w:line="540" w:lineRule="exac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1. 比赛人数及分组：每个家庭出三名队员，分为四个家庭依次进行比赛</w:t>
      </w:r>
    </w:p>
    <w:p w:rsidR="00F600CD" w:rsidRPr="00C60159" w:rsidRDefault="00F600CD" w:rsidP="00F600CD">
      <w:pPr>
        <w:spacing w:line="540" w:lineRule="exac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2. 比赛距离：30米</w:t>
      </w:r>
    </w:p>
    <w:p w:rsidR="00F600CD" w:rsidRPr="00C60159" w:rsidRDefault="00F600CD" w:rsidP="00F600CD">
      <w:pPr>
        <w:spacing w:line="540" w:lineRule="exac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3. 比赛赛制：每个家庭用时先后按计时取名次</w:t>
      </w:r>
    </w:p>
    <w:p w:rsidR="00F600CD" w:rsidRPr="00C60159" w:rsidRDefault="00F600CD" w:rsidP="00F600CD">
      <w:pPr>
        <w:spacing w:line="540" w:lineRule="exac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4. 比赛规则：</w:t>
      </w:r>
    </w:p>
    <w:p w:rsidR="00F600CD" w:rsidRPr="00C60159" w:rsidRDefault="00F600CD" w:rsidP="00F600CD">
      <w:pPr>
        <w:spacing w:line="540" w:lineRule="exac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1) 每个家庭三人排成一排，腿部由布条绑牢固，比赛中若布条脱落，需在裁判指示下停止前进，绑好后方可继续前进。否则该队成绩增加10秒作为惩罚；</w:t>
      </w:r>
    </w:p>
    <w:p w:rsidR="00F600CD" w:rsidRPr="00C60159" w:rsidRDefault="00F600CD" w:rsidP="00F600CD">
      <w:pPr>
        <w:spacing w:line="540" w:lineRule="exac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2) 鸣哨后，三人同时启动，以三人躯干到达终点线内沿垂直面，方可到达终点。</w:t>
      </w:r>
    </w:p>
    <w:p w:rsidR="00F600CD" w:rsidRPr="00C60159" w:rsidRDefault="00F600CD" w:rsidP="00F600CD">
      <w:pPr>
        <w:spacing w:line="540" w:lineRule="exac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十、报名与参赛办法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每人限报2项，身体健康年龄者均可报名参赛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十</w:t>
      </w:r>
      <w:r>
        <w:rPr>
          <w:rFonts w:ascii="宋体" w:eastAsia="宋体" w:hAnsi="宋体" w:cs="仿宋_GB2312" w:hint="eastAsia"/>
          <w:sz w:val="32"/>
          <w:szCs w:val="32"/>
        </w:rPr>
        <w:t>一</w:t>
      </w:r>
      <w:r w:rsidRPr="00C60159">
        <w:rPr>
          <w:rFonts w:ascii="宋体" w:eastAsia="宋体" w:hAnsi="宋体" w:cs="仿宋_GB2312" w:hint="eastAsia"/>
          <w:sz w:val="32"/>
          <w:szCs w:val="32"/>
        </w:rPr>
        <w:t>、录取及奖励</w:t>
      </w:r>
      <w:r w:rsidR="00A97D66">
        <w:rPr>
          <w:rFonts w:ascii="宋体" w:eastAsia="宋体" w:hAnsi="宋体" w:cs="仿宋_GB2312" w:hint="eastAsia"/>
          <w:sz w:val="32"/>
          <w:szCs w:val="32"/>
        </w:rPr>
        <w:t>：所有个人比赛分一、二、三等奖，一等奖一名、二等奖一名、三等奖一名。家庭比赛取一</w:t>
      </w:r>
      <w:r w:rsidRPr="00C60159">
        <w:rPr>
          <w:rFonts w:ascii="宋体" w:eastAsia="宋体" w:hAnsi="宋体" w:cs="仿宋_GB2312" w:hint="eastAsia"/>
          <w:sz w:val="32"/>
          <w:szCs w:val="32"/>
        </w:rPr>
        <w:t>名。其他参与奖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十二</w:t>
      </w:r>
      <w:r w:rsidRPr="00C60159">
        <w:rPr>
          <w:rFonts w:ascii="宋体" w:eastAsia="宋体" w:hAnsi="宋体" w:cs="仿宋_GB2312" w:hint="eastAsia"/>
          <w:sz w:val="32"/>
          <w:szCs w:val="32"/>
        </w:rPr>
        <w:t>、报名方式。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参赛选手于10月12日下午16点前到海源社区报名。报名电话：5182281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十</w:t>
      </w:r>
      <w:r>
        <w:rPr>
          <w:rFonts w:ascii="宋体" w:eastAsia="宋体" w:hAnsi="宋体" w:cs="仿宋_GB2312" w:hint="eastAsia"/>
          <w:sz w:val="32"/>
          <w:szCs w:val="32"/>
        </w:rPr>
        <w:t>三</w:t>
      </w:r>
      <w:r w:rsidRPr="00C60159">
        <w:rPr>
          <w:rFonts w:ascii="宋体" w:eastAsia="宋体" w:hAnsi="宋体" w:cs="仿宋_GB2312" w:hint="eastAsia"/>
          <w:sz w:val="32"/>
          <w:szCs w:val="32"/>
        </w:rPr>
        <w:t>、裁判员由主办单位和承办单位统一选调。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十</w:t>
      </w:r>
      <w:r>
        <w:rPr>
          <w:rFonts w:ascii="宋体" w:eastAsia="宋体" w:hAnsi="宋体" w:cs="仿宋_GB2312" w:hint="eastAsia"/>
          <w:sz w:val="32"/>
          <w:szCs w:val="32"/>
        </w:rPr>
        <w:t>四</w:t>
      </w:r>
      <w:r w:rsidRPr="00C60159">
        <w:rPr>
          <w:rFonts w:ascii="宋体" w:eastAsia="宋体" w:hAnsi="宋体" w:cs="仿宋_GB2312" w:hint="eastAsia"/>
          <w:sz w:val="32"/>
          <w:szCs w:val="32"/>
        </w:rPr>
        <w:t>、其他要求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1、报到时要求所有选手必须佩戴口罩，出是健康码，并主动接</w:t>
      </w:r>
      <w:r w:rsidRPr="00C60159">
        <w:rPr>
          <w:rFonts w:ascii="宋体" w:eastAsia="宋体" w:hAnsi="宋体" w:cs="仿宋_GB2312" w:hint="eastAsia"/>
          <w:sz w:val="32"/>
          <w:szCs w:val="32"/>
        </w:rPr>
        <w:lastRenderedPageBreak/>
        <w:t>受体温测试，发现体温≥37.3℃或有咳嗽、乏力、呼吸道等症状人员，立即采取相应防疫措施。温馨提示：在21天内有去过或来自疫情中高风险地区者，不得报名参加比赛，并谢绝赛场观看。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2、参赛须知及注意事项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1、所有参赛者都是自愿参加，活动中如发生意外风险由参赛者自行承担。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2、在赛前要做好充分的热身准备，以避免剧烈运动对身体造成意外伤害；参赛过程中，如发现身体有肌肉痛、关节痛或极强的疲劳感等不适现象，请量力而行，必要时可以放弃，以保证人身安全。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有以下疾病患者不得报名参加比赛。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（1）先天性心脏病和风湿性心脏病患者。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（2）高血压和脑血管疾病患者。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（3）心肌炎和其它心脏病患者。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（4）冠状动脉病患者和严重心律不齐者。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（5）血糖过高或过少的糖尿病患者。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（6）其他不适合运动的疾病患者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十</w:t>
      </w:r>
      <w:r>
        <w:rPr>
          <w:rFonts w:ascii="宋体" w:eastAsia="宋体" w:hAnsi="宋体" w:cs="仿宋_GB2312" w:hint="eastAsia"/>
          <w:sz w:val="32"/>
          <w:szCs w:val="32"/>
        </w:rPr>
        <w:t>五</w:t>
      </w:r>
      <w:r w:rsidRPr="00C60159">
        <w:rPr>
          <w:rFonts w:ascii="宋体" w:eastAsia="宋体" w:hAnsi="宋体" w:cs="仿宋_GB2312" w:hint="eastAsia"/>
          <w:sz w:val="32"/>
          <w:szCs w:val="32"/>
        </w:rPr>
        <w:t>、现场布置</w:t>
      </w:r>
    </w:p>
    <w:p w:rsidR="00F600CD" w:rsidRPr="00C60159" w:rsidRDefault="00F600CD" w:rsidP="00F600CD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 w:rsidRPr="00C60159">
        <w:rPr>
          <w:rFonts w:ascii="宋体" w:eastAsia="宋体" w:hAnsi="宋体" w:cs="仿宋_GB2312" w:hint="eastAsia"/>
          <w:sz w:val="32"/>
          <w:szCs w:val="32"/>
        </w:rPr>
        <w:t>主席台：挂12米横幅，横幅标有“威海农商银行杯”，威海市体育舞蹈运动协会横幅</w:t>
      </w:r>
    </w:p>
    <w:p w:rsidR="00D712DF" w:rsidRDefault="00D712DF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</w:p>
    <w:p w:rsidR="006652A5" w:rsidRDefault="000D2B08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</w:rPr>
      </w:pPr>
      <w:r>
        <w:rPr>
          <w:rFonts w:ascii="宋体" w:eastAsia="宋体" w:hAnsi="宋体" w:cs="仿宋_GB2312" w:hint="eastAsia"/>
          <w:sz w:val="32"/>
          <w:szCs w:val="32"/>
        </w:rPr>
        <w:t>联系人：王建英</w:t>
      </w:r>
    </w:p>
    <w:p w:rsidR="00EF717B" w:rsidRDefault="00EF717B">
      <w:pPr>
        <w:spacing w:line="540" w:lineRule="exact"/>
        <w:jc w:val="left"/>
        <w:textAlignment w:val="baseline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联系电话：13686310085</w:t>
      </w:r>
    </w:p>
    <w:sectPr w:rsidR="00EF717B" w:rsidSect="00D712DF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B08" w:rsidRDefault="000D2B08" w:rsidP="00ED5985">
      <w:r>
        <w:separator/>
      </w:r>
    </w:p>
  </w:endnote>
  <w:endnote w:type="continuationSeparator" w:id="1">
    <w:p w:rsidR="000D2B08" w:rsidRDefault="000D2B08" w:rsidP="00ED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B08" w:rsidRDefault="000D2B08" w:rsidP="00ED5985">
      <w:r>
        <w:separator/>
      </w:r>
    </w:p>
  </w:footnote>
  <w:footnote w:type="continuationSeparator" w:id="1">
    <w:p w:rsidR="000D2B08" w:rsidRDefault="000D2B08" w:rsidP="00ED5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98284F"/>
    <w:multiLevelType w:val="singleLevel"/>
    <w:tmpl w:val="B698284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EBEA2AC"/>
    <w:multiLevelType w:val="singleLevel"/>
    <w:tmpl w:val="4EBEA2AC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F7"/>
    <w:rsid w:val="00007CB4"/>
    <w:rsid w:val="00011382"/>
    <w:rsid w:val="000356A4"/>
    <w:rsid w:val="0004333B"/>
    <w:rsid w:val="00046ABE"/>
    <w:rsid w:val="00047F3F"/>
    <w:rsid w:val="000D2B08"/>
    <w:rsid w:val="000D716A"/>
    <w:rsid w:val="000E7062"/>
    <w:rsid w:val="0019345E"/>
    <w:rsid w:val="001F458E"/>
    <w:rsid w:val="002016B1"/>
    <w:rsid w:val="00206653"/>
    <w:rsid w:val="00207BF7"/>
    <w:rsid w:val="0021152E"/>
    <w:rsid w:val="002E7544"/>
    <w:rsid w:val="002F2626"/>
    <w:rsid w:val="00307364"/>
    <w:rsid w:val="003536D3"/>
    <w:rsid w:val="0036132B"/>
    <w:rsid w:val="003A2A40"/>
    <w:rsid w:val="003A5D71"/>
    <w:rsid w:val="003F6286"/>
    <w:rsid w:val="004058FF"/>
    <w:rsid w:val="004446DA"/>
    <w:rsid w:val="00466EB4"/>
    <w:rsid w:val="00490918"/>
    <w:rsid w:val="004A4890"/>
    <w:rsid w:val="004B0A68"/>
    <w:rsid w:val="004D5283"/>
    <w:rsid w:val="00541C89"/>
    <w:rsid w:val="005516D9"/>
    <w:rsid w:val="00561D8C"/>
    <w:rsid w:val="00574D16"/>
    <w:rsid w:val="0058169E"/>
    <w:rsid w:val="005D0124"/>
    <w:rsid w:val="005F5720"/>
    <w:rsid w:val="00613FD0"/>
    <w:rsid w:val="00625CB6"/>
    <w:rsid w:val="006652A5"/>
    <w:rsid w:val="00697378"/>
    <w:rsid w:val="006A2E49"/>
    <w:rsid w:val="00717B6D"/>
    <w:rsid w:val="00723ED6"/>
    <w:rsid w:val="007439D1"/>
    <w:rsid w:val="00780516"/>
    <w:rsid w:val="00781928"/>
    <w:rsid w:val="00880286"/>
    <w:rsid w:val="00880FC3"/>
    <w:rsid w:val="00907F98"/>
    <w:rsid w:val="00910CAA"/>
    <w:rsid w:val="0091629E"/>
    <w:rsid w:val="009646CE"/>
    <w:rsid w:val="009F5946"/>
    <w:rsid w:val="00A01BD6"/>
    <w:rsid w:val="00A53F7A"/>
    <w:rsid w:val="00A97D66"/>
    <w:rsid w:val="00AE560C"/>
    <w:rsid w:val="00B14196"/>
    <w:rsid w:val="00B61757"/>
    <w:rsid w:val="00B62716"/>
    <w:rsid w:val="00B66EA7"/>
    <w:rsid w:val="00BD4464"/>
    <w:rsid w:val="00BF347C"/>
    <w:rsid w:val="00BF42B9"/>
    <w:rsid w:val="00C4526F"/>
    <w:rsid w:val="00C60159"/>
    <w:rsid w:val="00CC75D8"/>
    <w:rsid w:val="00D27A16"/>
    <w:rsid w:val="00D712DF"/>
    <w:rsid w:val="00DA21F6"/>
    <w:rsid w:val="00DB69E2"/>
    <w:rsid w:val="00DD2E56"/>
    <w:rsid w:val="00DD3E25"/>
    <w:rsid w:val="00E13AF1"/>
    <w:rsid w:val="00E26AA9"/>
    <w:rsid w:val="00E479E3"/>
    <w:rsid w:val="00E724A9"/>
    <w:rsid w:val="00EC167F"/>
    <w:rsid w:val="00EC4FBD"/>
    <w:rsid w:val="00ED5985"/>
    <w:rsid w:val="00EF717B"/>
    <w:rsid w:val="00F11483"/>
    <w:rsid w:val="00F26405"/>
    <w:rsid w:val="00F43358"/>
    <w:rsid w:val="00F457DC"/>
    <w:rsid w:val="00F57295"/>
    <w:rsid w:val="00F600CD"/>
    <w:rsid w:val="00F916F3"/>
    <w:rsid w:val="00FD07A6"/>
    <w:rsid w:val="1E497DA8"/>
    <w:rsid w:val="21673946"/>
    <w:rsid w:val="28EE0B8C"/>
    <w:rsid w:val="7E7E1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D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D712D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71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71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712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712DF"/>
    <w:rPr>
      <w:b/>
      <w:bCs/>
    </w:rPr>
  </w:style>
  <w:style w:type="character" w:customStyle="1" w:styleId="2Char">
    <w:name w:val="标题 2 Char"/>
    <w:basedOn w:val="a0"/>
    <w:link w:val="2"/>
    <w:uiPriority w:val="9"/>
    <w:rsid w:val="00D712D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D712D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712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A76E505-F75E-4232-B448-2FF092DE9C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1551</Characters>
  <Application>Microsoft Office Word</Application>
  <DocSecurity>0</DocSecurity>
  <Lines>12</Lines>
  <Paragraphs>3</Paragraphs>
  <ScaleCrop>false</ScaleCrop>
  <Company>WwW.YlmF.CoM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雨林木风</cp:lastModifiedBy>
  <cp:revision>2</cp:revision>
  <dcterms:created xsi:type="dcterms:W3CDTF">2021-10-11T01:27:00Z</dcterms:created>
  <dcterms:modified xsi:type="dcterms:W3CDTF">2021-10-11T01:27:00Z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