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0" w:firstLineChars="1250"/>
        <w:rPr>
          <w:rFonts w:hint="eastAsia" w:asciiTheme="minorEastAsia" w:hAnsiTheme="minor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第二届元旦万人健身跑活动的通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知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各县（区）体育（文体）局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、体育总会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《全民健身计划(2016-2020年)》，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广泛开展全民健身活动，</w:t>
      </w:r>
      <w:r>
        <w:rPr>
          <w:rFonts w:hint="eastAsia" w:ascii="仿宋" w:hAnsi="仿宋" w:eastAsia="仿宋" w:cs="仿宋"/>
          <w:sz w:val="32"/>
          <w:szCs w:val="32"/>
        </w:rPr>
        <w:t>进一步增强人民体质，激发广大干部群众的全民健身热情，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经研究确定举办以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健康菏泽跑起来</w:t>
      </w:r>
      <w:r>
        <w:rPr>
          <w:rFonts w:hint="eastAsia" w:ascii="仿宋" w:hAnsi="仿宋" w:eastAsia="仿宋" w:cs="仿宋"/>
          <w:sz w:val="32"/>
          <w:szCs w:val="32"/>
        </w:rPr>
        <w:t>”为主题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年元旦万人健身跑活动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请各有关单位积极组队参赛。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附：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菏泽市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第二届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元旦万人健身跑活动方案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菏泽市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届元旦万人健身跑单位报名表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菏泽市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届元旦万人健身跑个人报名表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菏泽市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届元旦万人健身跑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ind w:firstLine="3000" w:firstLineChars="10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菏泽市体育</w:t>
      </w:r>
      <w:r>
        <w:rPr>
          <w:rFonts w:hint="eastAsia" w:asciiTheme="minorEastAsia" w:hAnsiTheme="minorEastAsia"/>
          <w:sz w:val="30"/>
          <w:szCs w:val="30"/>
          <w:lang w:eastAsia="zh-CN"/>
        </w:rPr>
        <w:t>局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0"/>
          <w:szCs w:val="30"/>
        </w:rPr>
        <w:t>菏泽市广播电视台</w:t>
      </w:r>
    </w:p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hint="eastAsia" w:asciiTheme="minorEastAsia" w:hAnsiTheme="minorEastAsia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二〇一八年十二月二十六日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2019“绿地理想城·绿地花都国际”杯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菏泽市</w:t>
      </w:r>
      <w:r>
        <w:rPr>
          <w:rFonts w:hint="eastAsia"/>
          <w:b/>
          <w:sz w:val="44"/>
          <w:szCs w:val="44"/>
          <w:lang w:eastAsia="zh-CN"/>
        </w:rPr>
        <w:t>第二</w:t>
      </w:r>
      <w:r>
        <w:rPr>
          <w:rFonts w:hint="eastAsia"/>
          <w:b/>
          <w:sz w:val="44"/>
          <w:szCs w:val="44"/>
        </w:rPr>
        <w:t>届元旦万人健身跑活动方案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主办单位：</w:t>
      </w:r>
      <w:r>
        <w:rPr>
          <w:rFonts w:hint="eastAsia" w:ascii="仿宋" w:hAnsi="仿宋" w:eastAsia="仿宋" w:cs="仿宋"/>
          <w:sz w:val="32"/>
          <w:szCs w:val="32"/>
        </w:rPr>
        <w:t>菏泽市体育局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菏泽市广播电视台</w:t>
      </w: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承办单位：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菏泽公务云融媒体传媒有限公司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菏泽手机台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菏泽电视台《运动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·菏泽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》栏目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三、冠名单位：绿地理想城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绿地花都国际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、活动时间、地点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年1月1日早晨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在绿地理想城售楼部</w:t>
      </w:r>
      <w:r>
        <w:rPr>
          <w:rFonts w:hint="eastAsia" w:ascii="仿宋" w:hAnsi="仿宋" w:eastAsia="仿宋" w:cs="仿宋"/>
          <w:sz w:val="32"/>
          <w:szCs w:val="32"/>
        </w:rPr>
        <w:t>广场举行，请各参跑单位及社会参跑群众于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0时前到达指定地点站位。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、站位要求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各单位旗手、单位人员按照报名时所领顺序牌在广场起点示意图上的标志站位，10－15人成一路纵队，20－30人成二路纵队，50人成3路纵队，依此类推。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、服装要求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为体现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全民</w:t>
      </w:r>
      <w:r>
        <w:rPr>
          <w:rFonts w:hint="eastAsia" w:ascii="仿宋" w:hAnsi="仿宋" w:eastAsia="仿宋" w:cs="仿宋"/>
          <w:sz w:val="32"/>
          <w:szCs w:val="32"/>
        </w:rPr>
        <w:t>健身运动的精神风貌，要求参跑人员着运动装，运动鞋。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、单位标志物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以单位、社会团体组团报名的，请</w:t>
      </w:r>
      <w:r>
        <w:rPr>
          <w:rFonts w:hint="eastAsia" w:ascii="仿宋" w:hAnsi="仿宋" w:eastAsia="仿宋" w:cs="仿宋"/>
          <w:sz w:val="32"/>
          <w:szCs w:val="32"/>
        </w:rPr>
        <w:t>各单位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、社会团体</w:t>
      </w:r>
      <w:r>
        <w:rPr>
          <w:rFonts w:hint="eastAsia" w:ascii="仿宋" w:hAnsi="仿宋" w:eastAsia="仿宋" w:cs="仿宋"/>
          <w:sz w:val="32"/>
          <w:szCs w:val="32"/>
        </w:rPr>
        <w:t>自带体现全民健身的队旗或横幅等，规格不限，旨在醒目，能体现单位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、社会团体</w:t>
      </w:r>
      <w:r>
        <w:rPr>
          <w:rFonts w:hint="eastAsia" w:ascii="仿宋" w:hAnsi="仿宋" w:eastAsia="仿宋" w:cs="仿宋"/>
          <w:sz w:val="32"/>
          <w:szCs w:val="32"/>
        </w:rPr>
        <w:t>特色。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长跑路线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（全程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7公里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）：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绿地理想城售楼处（起点）——长城路与广州路口——长城路与桂陵路口——长城路与人民路口——人民路与泰东路口——人民路与大学路口——人民路与黄河路立交——人民路与康庄路口——人民路与八一路口——人民路与永昌路口——永昌路与华英路口——永昌路与演武楼东路口——菏泽大剧院广场（终点）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、参加办法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健康要求：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参赛者应身体健康，经常性参加跑步锻炼或训练。参赛者可根据自己的身体状况和锻炼能力选择参赛。以下疾病患者不宜参加：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（1）先天性心脏病和风湿性心脏病患者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（2）高血压和脑血管疾病患者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（3）心肌炎和其它心脏病患者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（4）冠状动脉病患者和严重心律不齐者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（5）血糖过高或过少的糖尿病患者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（6）其他不适合运动的疾病患者。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条件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（1）市直、区直等行政企事业单位、企业、社会团体均可组团报名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不接受个人报名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</w:rPr>
        <w:t>、健身跑要求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健身跑顺序从领导方队开始，依次进行；途中须听从工作人员指挥，每个单位原则上按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3路</w:t>
      </w:r>
      <w:r>
        <w:rPr>
          <w:rFonts w:hint="eastAsia" w:ascii="仿宋" w:hAnsi="仿宋" w:eastAsia="仿宋" w:cs="仿宋"/>
          <w:sz w:val="32"/>
          <w:szCs w:val="32"/>
        </w:rPr>
        <w:t>纵队慢跑，各单位前后间隔距离为3米。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仿宋"/>
          <w:b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、请报名参加单位</w:t>
      </w:r>
      <w:r>
        <w:rPr>
          <w:rFonts w:hint="eastAsia" w:ascii="仿宋" w:hAnsi="仿宋" w:eastAsia="仿宋" w:cs="仿宋"/>
          <w:sz w:val="32"/>
          <w:szCs w:val="32"/>
        </w:rPr>
        <w:t>于12月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日之前填好后发送到邮箱：hztvdyjc@163.com。（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要求把所有参赛人员的姓名、年龄、联系电话等填写清楚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报名热线：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19969906595  联系人：张兰芳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>13336200053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联系人：程  健</w:t>
      </w:r>
    </w:p>
    <w:p>
      <w:pPr>
        <w:pStyle w:val="7"/>
        <w:spacing w:line="375" w:lineRule="atLeast"/>
        <w:rPr>
          <w:rFonts w:hint="eastAsia" w:ascii="仿宋" w:hAnsi="仿宋" w:eastAsia="仿宋" w:cs="仿宋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color w:val="333333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、录取名次及奖励办法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75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对组织报名人数多，跑的整齐划一，服装统一的方队，录取前20名。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75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奖励办法：</w:t>
      </w:r>
    </w:p>
    <w:p>
      <w:pPr>
        <w:pStyle w:val="7"/>
        <w:spacing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获得健身跑录取名次方队，由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本次活动组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委会颁发荣誉证书并给予现金奖励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7"/>
        <w:spacing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奖金设置：</w:t>
      </w:r>
    </w:p>
    <w:p>
      <w:pPr>
        <w:pStyle w:val="7"/>
        <w:spacing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第一名1000元，第二名800元，第三名600元，第四名500元，第五名400元，第六名300元，第七名至第十名各200元，第十一名至第二十名各100元。</w:t>
      </w:r>
    </w:p>
    <w:p>
      <w:pPr>
        <w:pStyle w:val="7"/>
        <w:spacing w:line="375" w:lineRule="atLeast"/>
        <w:ind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积极组织健身跑方队参与本次活动、精神面貌突出的单位，由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本次活动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组委会颁发优秀组织奖牌匾。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十三、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本活动方案的解释权归</w:t>
      </w:r>
      <w:r>
        <w:rPr>
          <w:rFonts w:hint="eastAsia" w:ascii="仿宋" w:hAnsi="仿宋" w:eastAsia="仿宋" w:cs="仿宋"/>
          <w:sz w:val="32"/>
          <w:szCs w:val="32"/>
        </w:rPr>
        <w:t>菏泽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菏泽市广播电视台。</w:t>
      </w:r>
    </w:p>
    <w:p>
      <w:pPr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菏泽市</w:t>
      </w:r>
      <w:r>
        <w:rPr>
          <w:rFonts w:hint="eastAsia" w:ascii="方正小标宋简体" w:hAnsi="黑体" w:eastAsia="方正小标宋简体"/>
          <w:b/>
          <w:sz w:val="44"/>
          <w:lang w:eastAsia="zh-CN"/>
        </w:rPr>
        <w:t>第二</w:t>
      </w:r>
      <w:r>
        <w:rPr>
          <w:rFonts w:hint="eastAsia" w:ascii="方正小标宋简体" w:hAnsi="黑体" w:eastAsia="方正小标宋简体"/>
          <w:b/>
          <w:sz w:val="44"/>
        </w:rPr>
        <w:t>届元旦万人健身跑单位报名表</w:t>
      </w:r>
    </w:p>
    <w:p>
      <w:pPr>
        <w:jc w:val="center"/>
        <w:rPr>
          <w:rFonts w:ascii="仿宋_GB2312" w:hAnsi="宋体" w:eastAsia="仿宋_GB2312"/>
          <w:b/>
          <w:spacing w:val="-12"/>
          <w:kern w:val="0"/>
          <w:sz w:val="18"/>
          <w:szCs w:val="18"/>
        </w:rPr>
      </w:pPr>
    </w:p>
    <w:p>
      <w:pPr>
        <w:ind w:firstLine="336" w:firstLineChars="100"/>
        <w:rPr>
          <w:rFonts w:ascii="仿宋_GB2312" w:hAnsi="宋体" w:eastAsia="仿宋_GB2312"/>
          <w:spacing w:val="-12"/>
          <w:kern w:val="0"/>
          <w:sz w:val="36"/>
          <w:szCs w:val="36"/>
          <w:u w:val="single"/>
        </w:rPr>
      </w:pPr>
      <w:r>
        <w:rPr>
          <w:rFonts w:hint="eastAsia" w:ascii="仿宋_GB2312" w:hAnsi="宋体" w:eastAsia="仿宋_GB2312"/>
          <w:spacing w:val="-12"/>
          <w:kern w:val="0"/>
          <w:sz w:val="36"/>
          <w:szCs w:val="36"/>
        </w:rPr>
        <w:t>单位（盖章）：</w:t>
      </w:r>
      <w:r>
        <w:rPr>
          <w:rFonts w:hint="eastAsia" w:ascii="仿宋_GB2312" w:hAnsi="宋体" w:eastAsia="仿宋_GB2312"/>
          <w:spacing w:val="-12"/>
          <w:kern w:val="0"/>
          <w:sz w:val="36"/>
          <w:szCs w:val="36"/>
          <w:u w:val="single"/>
        </w:rPr>
        <w:t xml:space="preserve">              </w:t>
      </w:r>
    </w:p>
    <w:p>
      <w:pPr>
        <w:rPr>
          <w:rFonts w:ascii="仿宋_GB2312" w:hAnsi="宋体" w:eastAsia="仿宋_GB2312"/>
          <w:spacing w:val="-12"/>
          <w:kern w:val="0"/>
          <w:sz w:val="36"/>
          <w:szCs w:val="36"/>
          <w:u w:val="single"/>
        </w:rPr>
      </w:pPr>
    </w:p>
    <w:p>
      <w:pPr>
        <w:rPr>
          <w:rFonts w:ascii="仿宋_GB2312" w:hAnsi="宋体" w:eastAsia="仿宋_GB2312"/>
          <w:spacing w:val="-12"/>
          <w:kern w:val="0"/>
          <w:sz w:val="36"/>
          <w:szCs w:val="36"/>
          <w:u w:val="single"/>
        </w:rPr>
      </w:pPr>
    </w:p>
    <w:tbl>
      <w:tblPr>
        <w:tblStyle w:val="9"/>
        <w:tblW w:w="8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56"/>
        <w:gridCol w:w="1740"/>
        <w:gridCol w:w="217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带队领导姓名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注：此表于201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年12月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sz w:val="32"/>
          <w:szCs w:val="32"/>
        </w:rPr>
        <w:t>日前</w:t>
      </w:r>
      <w:r>
        <w:rPr>
          <w:rFonts w:hint="eastAsia"/>
          <w:sz w:val="32"/>
          <w:szCs w:val="32"/>
        </w:rPr>
        <w:t>发送到邮箱：hztvdyjc@163.com。（时间以邮件时间为准）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pacing w:val="-1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  <w:t>附件3</w:t>
      </w:r>
    </w:p>
    <w:p>
      <w:pPr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/>
          <w:sz w:val="44"/>
        </w:rPr>
      </w:pPr>
      <w:r>
        <w:rPr>
          <w:rFonts w:hint="eastAsia" w:ascii="方正小标宋简体" w:hAnsi="黑体" w:eastAsia="方正小标宋简体"/>
          <w:b/>
          <w:sz w:val="44"/>
        </w:rPr>
        <w:t>菏泽市</w:t>
      </w:r>
      <w:r>
        <w:rPr>
          <w:rFonts w:hint="eastAsia" w:ascii="方正小标宋简体" w:hAnsi="黑体" w:eastAsia="方正小标宋简体"/>
          <w:b/>
          <w:sz w:val="44"/>
          <w:lang w:eastAsia="zh-CN"/>
        </w:rPr>
        <w:t>第二</w:t>
      </w:r>
      <w:r>
        <w:rPr>
          <w:rFonts w:hint="eastAsia" w:ascii="方正小标宋简体" w:hAnsi="黑体" w:eastAsia="方正小标宋简体"/>
          <w:b/>
          <w:sz w:val="44"/>
        </w:rPr>
        <w:t>届元旦万人健身跑个人报名表</w:t>
      </w:r>
    </w:p>
    <w:p>
      <w:pPr>
        <w:rPr>
          <w:rFonts w:ascii="仿宋_GB2312" w:hAnsi="宋体" w:eastAsia="仿宋_GB2312"/>
          <w:spacing w:val="-12"/>
          <w:kern w:val="0"/>
          <w:sz w:val="36"/>
          <w:szCs w:val="36"/>
          <w:u w:val="single"/>
        </w:rPr>
      </w:pPr>
    </w:p>
    <w:tbl>
      <w:tblPr>
        <w:tblStyle w:val="9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944"/>
        <w:gridCol w:w="2087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 年龄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 身体状况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注：此表于20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18</w:t>
      </w:r>
      <w:r>
        <w:rPr>
          <w:rFonts w:hint="eastAsia" w:ascii="楷体_GB2312" w:eastAsia="楷体_GB2312"/>
          <w:sz w:val="32"/>
          <w:szCs w:val="32"/>
        </w:rPr>
        <w:t>年12月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30</w:t>
      </w:r>
      <w:r>
        <w:rPr>
          <w:rFonts w:hint="eastAsia" w:ascii="楷体_GB2312" w:eastAsia="楷体_GB2312"/>
          <w:sz w:val="32"/>
          <w:szCs w:val="32"/>
        </w:rPr>
        <w:t>日前</w:t>
      </w:r>
      <w:r>
        <w:rPr>
          <w:rFonts w:hint="eastAsia"/>
          <w:sz w:val="32"/>
          <w:szCs w:val="32"/>
        </w:rPr>
        <w:t>发送到邮箱：hztvdyjc@163.com。（时间以邮件时间为准）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pacing w:val="-12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  <w:t>附件4</w:t>
      </w:r>
    </w:p>
    <w:p>
      <w:pPr>
        <w:jc w:val="left"/>
        <w:rPr>
          <w:rFonts w:hint="eastAsia" w:ascii="仿宋" w:hAnsi="仿宋" w:eastAsia="仿宋" w:cs="仿宋"/>
          <w:b w:val="0"/>
          <w:bCs/>
          <w:spacing w:val="-12"/>
          <w:kern w:val="0"/>
          <w:sz w:val="32"/>
          <w:szCs w:val="32"/>
        </w:rPr>
      </w:pPr>
    </w:p>
    <w:p>
      <w:pPr>
        <w:jc w:val="both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2880" cy="3748405"/>
            <wp:effectExtent l="0" t="0" r="13970" b="4445"/>
            <wp:docPr id="2" name="图片 2" descr="04764c62594025f560f1917fec6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764c62594025f560f1917fec673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A57"/>
    <w:multiLevelType w:val="multilevel"/>
    <w:tmpl w:val="0D4E1A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46"/>
    <w:rsid w:val="002051CA"/>
    <w:rsid w:val="003E50D3"/>
    <w:rsid w:val="004931C8"/>
    <w:rsid w:val="0060478D"/>
    <w:rsid w:val="007514B1"/>
    <w:rsid w:val="007D4EE4"/>
    <w:rsid w:val="007E1D25"/>
    <w:rsid w:val="007E6C2C"/>
    <w:rsid w:val="008655EB"/>
    <w:rsid w:val="008E3BBC"/>
    <w:rsid w:val="00970306"/>
    <w:rsid w:val="00B653EF"/>
    <w:rsid w:val="00CB7460"/>
    <w:rsid w:val="00CD3A5B"/>
    <w:rsid w:val="00CD5746"/>
    <w:rsid w:val="00CE147C"/>
    <w:rsid w:val="00E41FB1"/>
    <w:rsid w:val="00E97924"/>
    <w:rsid w:val="01D0227A"/>
    <w:rsid w:val="03273556"/>
    <w:rsid w:val="033E03F4"/>
    <w:rsid w:val="06945FAD"/>
    <w:rsid w:val="09D95181"/>
    <w:rsid w:val="11264727"/>
    <w:rsid w:val="134221BB"/>
    <w:rsid w:val="140D0446"/>
    <w:rsid w:val="14431F45"/>
    <w:rsid w:val="1647591F"/>
    <w:rsid w:val="17836640"/>
    <w:rsid w:val="17983919"/>
    <w:rsid w:val="1A655BBE"/>
    <w:rsid w:val="221568EC"/>
    <w:rsid w:val="22FD616B"/>
    <w:rsid w:val="25461783"/>
    <w:rsid w:val="2B17328B"/>
    <w:rsid w:val="313A29C6"/>
    <w:rsid w:val="318B35AA"/>
    <w:rsid w:val="36245E84"/>
    <w:rsid w:val="379D1E9B"/>
    <w:rsid w:val="3DA473C7"/>
    <w:rsid w:val="3F3C739F"/>
    <w:rsid w:val="40DB3F96"/>
    <w:rsid w:val="410B62C6"/>
    <w:rsid w:val="41261B94"/>
    <w:rsid w:val="45A528D5"/>
    <w:rsid w:val="49102A2B"/>
    <w:rsid w:val="4BB101F3"/>
    <w:rsid w:val="4C17700C"/>
    <w:rsid w:val="4DA76226"/>
    <w:rsid w:val="576B2F1D"/>
    <w:rsid w:val="5BAD15B9"/>
    <w:rsid w:val="5CC86801"/>
    <w:rsid w:val="60667FEA"/>
    <w:rsid w:val="617F66A4"/>
    <w:rsid w:val="635E78C9"/>
    <w:rsid w:val="637C4C99"/>
    <w:rsid w:val="639E0E33"/>
    <w:rsid w:val="65711211"/>
    <w:rsid w:val="70033E83"/>
    <w:rsid w:val="7751306F"/>
    <w:rsid w:val="7A7C7E50"/>
    <w:rsid w:val="7BB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link w:val="10"/>
    <w:qFormat/>
    <w:uiPriority w:val="0"/>
    <w:pPr>
      <w:spacing w:line="700" w:lineRule="atLeast"/>
      <w:jc w:val="center"/>
    </w:pPr>
    <w:rPr>
      <w:rFonts w:ascii="方正小标宋简体" w:hAnsi="宋体" w:eastAsia="方正小标宋简体" w:cs="Times New Roman"/>
      <w:sz w:val="44"/>
      <w:szCs w:val="4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 2 Char"/>
    <w:basedOn w:val="8"/>
    <w:link w:val="6"/>
    <w:qFormat/>
    <w:uiPriority w:val="0"/>
    <w:rPr>
      <w:rFonts w:ascii="方正小标宋简体" w:hAnsi="宋体" w:eastAsia="方正小标宋简体" w:cs="Times New Roman"/>
      <w:sz w:val="44"/>
      <w:szCs w:val="44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B7902-3E0E-4174-8033-82EBC0899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322</Words>
  <Characters>1837</Characters>
  <Lines>15</Lines>
  <Paragraphs>4</Paragraphs>
  <TotalTime>7</TotalTime>
  <ScaleCrop>false</ScaleCrop>
  <LinksUpToDate>false</LinksUpToDate>
  <CharactersWithSpaces>2155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2017-12-12T01:16:00Z</dcterms:created>
  <dc:creator>Administrator</dc:creator>
  <cp:lastModifiedBy>菏泽电视台《运动·菏泽》程健</cp:lastModifiedBy>
  <cp:lastPrinted>2017-12-13T03:18:00Z</cp:lastPrinted>
  <dcterms:modified xsi:type="dcterms:W3CDTF">2018-12-26T06:17:27Z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